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7B2F" w:rsidRDefault="00EB7B2F" w:rsidP="005277B0">
      <w:pPr>
        <w:suppressAutoHyphens w:val="0"/>
        <w:spacing w:before="100" w:beforeAutospacing="1" w:after="100" w:afterAutospacing="1"/>
        <w:jc w:val="center"/>
        <w:outlineLvl w:val="1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bCs/>
          <w:color w:val="0000FF"/>
          <w:sz w:val="32"/>
          <w:szCs w:val="32"/>
          <w:lang w:eastAsia="ru-RU"/>
        </w:rPr>
        <w:t>Специальность 220703 «</w:t>
      </w:r>
      <w:r w:rsidRPr="005277B0">
        <w:rPr>
          <w:b/>
          <w:bCs/>
          <w:color w:val="0000FF"/>
          <w:sz w:val="32"/>
          <w:szCs w:val="32"/>
          <w:lang w:eastAsia="ru-RU"/>
        </w:rPr>
        <w:t>Автоматизация технологических процессов и производств</w:t>
      </w:r>
      <w:r>
        <w:rPr>
          <w:b/>
          <w:bCs/>
          <w:color w:val="0000FF"/>
          <w:sz w:val="32"/>
          <w:szCs w:val="32"/>
          <w:lang w:eastAsia="ru-RU"/>
        </w:rPr>
        <w:t>»</w:t>
      </w:r>
    </w:p>
    <w:p w:rsidR="00EB7B2F" w:rsidRPr="005041BF" w:rsidRDefault="00EB7B2F" w:rsidP="005277B0">
      <w:pPr>
        <w:suppressAutoHyphens w:val="0"/>
        <w:spacing w:before="100" w:beforeAutospacing="1" w:after="100" w:afterAutospacing="1"/>
        <w:jc w:val="center"/>
        <w:outlineLvl w:val="1"/>
        <w:rPr>
          <w:b/>
          <w:bCs/>
          <w:color w:val="0000FF"/>
          <w:sz w:val="32"/>
          <w:szCs w:val="32"/>
          <w:lang w:eastAsia="ru-RU"/>
        </w:rPr>
      </w:pPr>
      <w:r w:rsidRPr="005041BF">
        <w:rPr>
          <w:b/>
          <w:bCs/>
          <w:color w:val="0000FF"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7.5pt;height:207.75pt">
            <v:imagedata r:id="rId5" o:title=""/>
          </v:shape>
        </w:pict>
      </w:r>
    </w:p>
    <w:p w:rsidR="00EB7B2F" w:rsidRPr="005277B0" w:rsidRDefault="00EB7B2F" w:rsidP="005277B0">
      <w:pPr>
        <w:suppressAutoHyphens w:val="0"/>
        <w:jc w:val="both"/>
        <w:rPr>
          <w:sz w:val="28"/>
          <w:szCs w:val="28"/>
          <w:lang w:eastAsia="ru-RU"/>
        </w:rPr>
      </w:pPr>
      <w:r w:rsidRPr="005277B0">
        <w:rPr>
          <w:b/>
          <w:bCs/>
          <w:sz w:val="28"/>
          <w:szCs w:val="28"/>
          <w:lang w:eastAsia="ru-RU"/>
        </w:rPr>
        <w:t>Сроки обучения</w:t>
      </w:r>
      <w:r>
        <w:rPr>
          <w:sz w:val="28"/>
          <w:szCs w:val="28"/>
          <w:lang w:eastAsia="ru-RU"/>
        </w:rPr>
        <w:t xml:space="preserve"> по специальности 220703:</w:t>
      </w:r>
    </w:p>
    <w:tbl>
      <w:tblPr>
        <w:tblW w:w="0" w:type="auto"/>
        <w:jc w:val="center"/>
        <w:tblCellSpacing w:w="15" w:type="dxa"/>
        <w:tblCellMar>
          <w:top w:w="150" w:type="dxa"/>
          <w:left w:w="150" w:type="dxa"/>
          <w:bottom w:w="150" w:type="dxa"/>
          <w:right w:w="150" w:type="dxa"/>
        </w:tblCellMar>
        <w:tblLook w:val="00A0"/>
      </w:tblPr>
      <w:tblGrid>
        <w:gridCol w:w="5775"/>
        <w:gridCol w:w="2437"/>
      </w:tblGrid>
      <w:tr w:rsidR="00EB7B2F" w:rsidRPr="00CA72A5" w:rsidTr="005277B0">
        <w:trPr>
          <w:trHeight w:val="564"/>
          <w:tblCellSpacing w:w="15" w:type="dxa"/>
          <w:jc w:val="center"/>
        </w:trPr>
        <w:tc>
          <w:tcPr>
            <w:tcW w:w="5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5277B0" w:rsidRDefault="00EB7B2F" w:rsidP="005277B0">
            <w:pPr>
              <w:rPr>
                <w:lang w:eastAsia="ru-RU"/>
              </w:rPr>
            </w:pPr>
          </w:p>
        </w:tc>
        <w:tc>
          <w:tcPr>
            <w:tcW w:w="2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CA3ABB" w:rsidRDefault="00EB7B2F" w:rsidP="00A07F27">
            <w:pPr>
              <w:suppressAutoHyphens w:val="0"/>
              <w:jc w:val="center"/>
              <w:rPr>
                <w:lang w:eastAsia="ru-RU"/>
              </w:rPr>
            </w:pPr>
            <w:r w:rsidRPr="00CA3ABB">
              <w:rPr>
                <w:lang w:eastAsia="ru-RU"/>
              </w:rPr>
              <w:t>Бюджетное отделение</w:t>
            </w:r>
          </w:p>
        </w:tc>
      </w:tr>
      <w:tr w:rsidR="00EB7B2F" w:rsidRPr="00CA72A5" w:rsidTr="005277B0">
        <w:trPr>
          <w:tblCellSpacing w:w="15" w:type="dxa"/>
          <w:jc w:val="center"/>
        </w:trPr>
        <w:tc>
          <w:tcPr>
            <w:tcW w:w="5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CA3ABB" w:rsidRDefault="00EB7B2F" w:rsidP="00A07F27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На базе основного общего образования</w:t>
            </w:r>
          </w:p>
        </w:tc>
        <w:tc>
          <w:tcPr>
            <w:tcW w:w="2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CA3ABB" w:rsidRDefault="00EB7B2F" w:rsidP="00A07F27">
            <w:pPr>
              <w:suppressAutoHyphens w:val="0"/>
              <w:jc w:val="center"/>
              <w:rPr>
                <w:lang w:eastAsia="ru-RU"/>
              </w:rPr>
            </w:pPr>
            <w:r w:rsidRPr="00CA3ABB">
              <w:rPr>
                <w:lang w:eastAsia="ru-RU"/>
              </w:rPr>
              <w:t>3 года 10 месяцев</w:t>
            </w:r>
          </w:p>
        </w:tc>
      </w:tr>
      <w:tr w:rsidR="00EB7B2F" w:rsidRPr="00CA72A5" w:rsidTr="005277B0">
        <w:trPr>
          <w:tblCellSpacing w:w="15" w:type="dxa"/>
          <w:jc w:val="center"/>
        </w:trPr>
        <w:tc>
          <w:tcPr>
            <w:tcW w:w="5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CA3ABB" w:rsidRDefault="00EB7B2F" w:rsidP="00A07F27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На базе среднего (полного) общего образования</w:t>
            </w:r>
          </w:p>
        </w:tc>
        <w:tc>
          <w:tcPr>
            <w:tcW w:w="2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B7B2F" w:rsidRPr="00CA3ABB" w:rsidRDefault="00EB7B2F" w:rsidP="00A07F27">
            <w:pPr>
              <w:suppressAutoHyphens w:val="0"/>
              <w:jc w:val="center"/>
              <w:rPr>
                <w:lang w:eastAsia="ru-RU"/>
              </w:rPr>
            </w:pPr>
            <w:r w:rsidRPr="00CA3ABB">
              <w:rPr>
                <w:lang w:eastAsia="ru-RU"/>
              </w:rPr>
              <w:t>2 года 10 месяцев (пополнение)</w:t>
            </w:r>
          </w:p>
        </w:tc>
      </w:tr>
    </w:tbl>
    <w:p w:rsidR="00EB7B2F" w:rsidRPr="005277B0" w:rsidRDefault="00EB7B2F" w:rsidP="00746018">
      <w:pPr>
        <w:suppressAutoHyphens w:val="0"/>
        <w:spacing w:before="100" w:beforeAutospacing="1" w:after="100" w:afterAutospacing="1"/>
        <w:rPr>
          <w:sz w:val="28"/>
          <w:szCs w:val="28"/>
          <w:lang w:eastAsia="ru-RU"/>
        </w:rPr>
      </w:pPr>
      <w:r w:rsidRPr="005277B0">
        <w:rPr>
          <w:b/>
          <w:bCs/>
          <w:sz w:val="28"/>
          <w:szCs w:val="28"/>
          <w:lang w:eastAsia="ru-RU"/>
        </w:rPr>
        <w:t xml:space="preserve">Квалификация выпускника – </w:t>
      </w:r>
      <w:r w:rsidRPr="005277B0">
        <w:rPr>
          <w:sz w:val="28"/>
          <w:szCs w:val="28"/>
          <w:lang w:eastAsia="ru-RU"/>
        </w:rPr>
        <w:t>техник.</w:t>
      </w:r>
    </w:p>
    <w:p w:rsidR="00EB7B2F" w:rsidRPr="005277B0" w:rsidRDefault="00EB7B2F" w:rsidP="00746018">
      <w:pPr>
        <w:suppressAutoHyphens w:val="0"/>
        <w:spacing w:before="100" w:beforeAutospacing="1" w:after="100" w:afterAutospacing="1"/>
        <w:rPr>
          <w:sz w:val="28"/>
          <w:szCs w:val="28"/>
          <w:lang w:eastAsia="ru-RU"/>
        </w:rPr>
      </w:pPr>
      <w:r w:rsidRPr="005277B0">
        <w:rPr>
          <w:b/>
          <w:bCs/>
          <w:sz w:val="28"/>
          <w:szCs w:val="28"/>
          <w:lang w:eastAsia="ru-RU"/>
        </w:rPr>
        <w:t>Основные виды деятельности техника:</w:t>
      </w:r>
    </w:p>
    <w:p w:rsidR="00EB7B2F" w:rsidRPr="005277B0" w:rsidRDefault="00EB7B2F" w:rsidP="00746018">
      <w:pPr>
        <w:suppressAutoHyphens w:val="0"/>
        <w:spacing w:before="100" w:beforeAutospacing="1" w:after="100" w:afterAutospacing="1"/>
        <w:jc w:val="both"/>
        <w:rPr>
          <w:sz w:val="28"/>
          <w:szCs w:val="28"/>
          <w:lang w:eastAsia="ru-RU"/>
        </w:rPr>
      </w:pPr>
      <w:r w:rsidRPr="005277B0">
        <w:rPr>
          <w:b/>
          <w:bCs/>
          <w:i/>
          <w:iCs/>
          <w:sz w:val="28"/>
          <w:szCs w:val="28"/>
          <w:lang w:eastAsia="ru-RU"/>
        </w:rPr>
        <w:t>производственно-технологическая</w:t>
      </w:r>
      <w:r w:rsidRPr="005277B0">
        <w:rPr>
          <w:sz w:val="28"/>
          <w:szCs w:val="28"/>
          <w:lang w:eastAsia="ru-RU"/>
        </w:rPr>
        <w:t xml:space="preserve"> – монтаж, наладка, настройка систем автоматического управления; проведение стандартных и сертификационных испытаний, осуществление метрологических проверок средств измерений; анализ причин отказов систем автоматического управления, их устройств и функциональных блоков  и разработка мероприятий по устранению отказов; контроль и анализ функционирования систем автоматического управления, их устройств, функциональных блоков, средств измерений; техническое обслуживание систем автоматического управления; аппаратно-программная настройка и обслуживание микропроцессорной техники систем автоматического управления;</w:t>
      </w:r>
    </w:p>
    <w:p w:rsidR="00EB7B2F" w:rsidRPr="005277B0" w:rsidRDefault="00EB7B2F" w:rsidP="00746018">
      <w:pPr>
        <w:suppressAutoHyphens w:val="0"/>
        <w:spacing w:before="100" w:beforeAutospacing="1" w:after="100" w:afterAutospacing="1"/>
        <w:jc w:val="both"/>
        <w:rPr>
          <w:sz w:val="28"/>
          <w:szCs w:val="28"/>
          <w:lang w:eastAsia="ru-RU"/>
        </w:rPr>
      </w:pPr>
      <w:r w:rsidRPr="005277B0">
        <w:rPr>
          <w:b/>
          <w:bCs/>
          <w:i/>
          <w:iCs/>
          <w:sz w:val="28"/>
          <w:szCs w:val="28"/>
          <w:lang w:eastAsia="ru-RU"/>
        </w:rPr>
        <w:t>организационно-управленческая</w:t>
      </w:r>
      <w:r w:rsidRPr="005277B0">
        <w:rPr>
          <w:i/>
          <w:iCs/>
          <w:sz w:val="28"/>
          <w:szCs w:val="28"/>
          <w:lang w:eastAsia="ru-RU"/>
        </w:rPr>
        <w:t xml:space="preserve"> - </w:t>
      </w:r>
      <w:r w:rsidRPr="005277B0">
        <w:rPr>
          <w:sz w:val="28"/>
          <w:szCs w:val="28"/>
          <w:lang w:eastAsia="ru-RU"/>
        </w:rPr>
        <w:t>организация работы коллектива исполнителей; планирование и организация работ; выбор оптимальных решений при планировании работ в условиях нестандартных ситуаций; участие в оценке качества и экономической эффективности деятельности; обеспечение техники безопасности на производственном участке;</w:t>
      </w:r>
    </w:p>
    <w:p w:rsidR="00EB7B2F" w:rsidRPr="005277B0" w:rsidRDefault="00EB7B2F" w:rsidP="00746018">
      <w:pPr>
        <w:suppressAutoHyphens w:val="0"/>
        <w:spacing w:before="100" w:beforeAutospacing="1" w:after="100" w:afterAutospacing="1"/>
        <w:jc w:val="both"/>
        <w:rPr>
          <w:sz w:val="28"/>
          <w:szCs w:val="28"/>
          <w:lang w:eastAsia="ru-RU"/>
        </w:rPr>
      </w:pPr>
      <w:r w:rsidRPr="005277B0">
        <w:rPr>
          <w:b/>
          <w:bCs/>
          <w:i/>
          <w:iCs/>
          <w:sz w:val="28"/>
          <w:szCs w:val="28"/>
          <w:lang w:eastAsia="ru-RU"/>
        </w:rPr>
        <w:t>конструкторско-технологическая</w:t>
      </w:r>
      <w:r w:rsidRPr="005277B0">
        <w:rPr>
          <w:sz w:val="28"/>
          <w:szCs w:val="28"/>
          <w:lang w:eastAsia="ru-RU"/>
        </w:rPr>
        <w:t xml:space="preserve"> - подготовка технической документации для создания типовых устройств и функциональных блоков систем автоматического управления; разработка типовых технологических процессов формирования систем автоматического управления, типовых устройств и функциональных блоков систем автоматического управления;</w:t>
      </w:r>
    </w:p>
    <w:p w:rsidR="00EB7B2F" w:rsidRPr="005277B0" w:rsidRDefault="00EB7B2F" w:rsidP="00746018">
      <w:pPr>
        <w:suppressAutoHyphens w:val="0"/>
        <w:spacing w:before="100" w:beforeAutospacing="1" w:after="100" w:afterAutospacing="1"/>
        <w:jc w:val="both"/>
        <w:rPr>
          <w:sz w:val="28"/>
          <w:szCs w:val="28"/>
          <w:lang w:eastAsia="ru-RU"/>
        </w:rPr>
      </w:pPr>
      <w:r w:rsidRPr="005277B0">
        <w:rPr>
          <w:b/>
          <w:bCs/>
          <w:i/>
          <w:iCs/>
          <w:sz w:val="28"/>
          <w:szCs w:val="28"/>
          <w:lang w:eastAsia="ru-RU"/>
        </w:rPr>
        <w:t>опытно-экспериментальная</w:t>
      </w:r>
      <w:r w:rsidRPr="005277B0">
        <w:rPr>
          <w:sz w:val="28"/>
          <w:szCs w:val="28"/>
          <w:lang w:eastAsia="ru-RU"/>
        </w:rPr>
        <w:t xml:space="preserve"> - монтаж, наладка и испытание по заданной схеме макетов экспериментальных устройств и функциональных блоков систем автоматического управления и измерение их параметров.</w:t>
      </w:r>
    </w:p>
    <w:p w:rsidR="00EB7B2F" w:rsidRPr="005277B0" w:rsidRDefault="00EB7B2F" w:rsidP="005277B0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5277B0">
        <w:rPr>
          <w:sz w:val="28"/>
          <w:szCs w:val="28"/>
        </w:rPr>
        <w:t>Поступив на специальность 220703 Вы овладеете приёмами наладки и эксплуатации основных видов технологического оборудования нефтяной и газовой промышленности, приобретёте навыки работы с вычислительной техникой при решении графических и расчётных задач, сервисного обслуживания систем автоматизированного управления. Сегодня речь идёт об автоматизации процессов управленческого труда на основе применения новейших электронных технологий обработки и передачи данных.</w:t>
      </w:r>
    </w:p>
    <w:p w:rsidR="00EB7B2F" w:rsidRPr="005277B0" w:rsidRDefault="00EB7B2F" w:rsidP="005277B0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5277B0">
        <w:rPr>
          <w:sz w:val="28"/>
          <w:szCs w:val="28"/>
        </w:rPr>
        <w:t>Средства централизованного контроля управления и регулирования позволяют осуществлять оперативный контроль и управление режимом работы основного технологического оборудования.</w:t>
      </w:r>
    </w:p>
    <w:p w:rsidR="00EB7B2F" w:rsidRPr="005277B0" w:rsidRDefault="00EB7B2F" w:rsidP="005277B0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5277B0">
        <w:rPr>
          <w:sz w:val="28"/>
          <w:szCs w:val="28"/>
        </w:rPr>
        <w:t>Завершив обучение по специальности 220703, Вы войдёте в мир техники, которая способна обеспечить оптимальное функционирование систем автоматизированного управления технологическими процессами и производствами с помощью внедрения управляющих программ для автоматизированного оборудования.</w:t>
      </w:r>
    </w:p>
    <w:p w:rsidR="00EB7B2F" w:rsidRPr="005277B0" w:rsidRDefault="00EB7B2F" w:rsidP="005277B0">
      <w:pPr>
        <w:pStyle w:val="Heading5"/>
        <w:jc w:val="both"/>
        <w:rPr>
          <w:sz w:val="28"/>
          <w:szCs w:val="28"/>
        </w:rPr>
      </w:pPr>
      <w:r w:rsidRPr="005277B0">
        <w:rPr>
          <w:sz w:val="28"/>
          <w:szCs w:val="28"/>
        </w:rPr>
        <w:t>Выпускники техникума по специальности 220703 должны:</w:t>
      </w:r>
    </w:p>
    <w:p w:rsidR="00EB7B2F" w:rsidRPr="005277B0" w:rsidRDefault="00EB7B2F" w:rsidP="005277B0">
      <w:pPr>
        <w:numPr>
          <w:ilvl w:val="0"/>
          <w:numId w:val="1"/>
        </w:numPr>
        <w:suppressAutoHyphens w:val="0"/>
        <w:ind w:left="714" w:hanging="357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знать: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основные объекты, явления и процессы в различных отраслях промышленности;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математическое описание линейных систем автоматизированного управления;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показатели качества систем автоматического управления;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принцип действия типовых элементов систем автоматического управления; </w:t>
      </w:r>
    </w:p>
    <w:p w:rsidR="00EB7B2F" w:rsidRPr="005277B0" w:rsidRDefault="00EB7B2F" w:rsidP="005277B0">
      <w:pPr>
        <w:numPr>
          <w:ilvl w:val="0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уметь: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рассчитывать основные показатели систем автоматического управления;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подбирать по справочным материалам типовые элементы систем автоматического управления для заданных условий эксплуатации;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владеть приёмами наладки и эксплуатации основных видов технологического оборудования, диагностики отказов типовых элементов электронных схем и других элементов систем автоматизированного управления; </w:t>
      </w:r>
    </w:p>
    <w:p w:rsidR="00EB7B2F" w:rsidRPr="005277B0" w:rsidRDefault="00EB7B2F" w:rsidP="005277B0">
      <w:pPr>
        <w:numPr>
          <w:ilvl w:val="1"/>
          <w:numId w:val="1"/>
        </w:numPr>
        <w:suppressAutoHyphens w:val="0"/>
        <w:spacing w:before="100" w:beforeAutospacing="1" w:after="100" w:afterAutospacing="1"/>
        <w:jc w:val="both"/>
        <w:rPr>
          <w:sz w:val="28"/>
          <w:szCs w:val="28"/>
        </w:rPr>
      </w:pPr>
      <w:r w:rsidRPr="005277B0">
        <w:rPr>
          <w:sz w:val="28"/>
          <w:szCs w:val="28"/>
        </w:rPr>
        <w:t xml:space="preserve">использовать методы разработки, отладки, контроля и внедрения управляющих программ для автоматизированного оборудования. </w:t>
      </w:r>
    </w:p>
    <w:p w:rsidR="00EB7B2F" w:rsidRDefault="00EB7B2F">
      <w:r>
        <w:rPr>
          <w:noProof/>
          <w:lang w:eastAsia="ru-RU"/>
        </w:rPr>
        <w:pict>
          <v:shape id="Рисунок 4" o:spid="_x0000_i1026" type="#_x0000_t75" style="width:206.25pt;height:147pt;visibility:visible">
            <v:imagedata r:id="rId6" o:title=""/>
          </v:shape>
        </w:pict>
      </w:r>
      <w:r>
        <w:rPr>
          <w:noProof/>
          <w:lang w:eastAsia="ru-RU"/>
        </w:rPr>
        <w:pict>
          <v:shape id="Рисунок 7" o:spid="_x0000_i1027" type="#_x0000_t75" style="width:224.25pt;height:146.25pt;visibility:visible">
            <v:imagedata r:id="rId7" o:title=""/>
          </v:shape>
        </w:pict>
      </w:r>
    </w:p>
    <w:p w:rsidR="00EB7B2F" w:rsidRDefault="00EB7B2F" w:rsidP="00C86F9A">
      <w:pPr>
        <w:jc w:val="center"/>
      </w:pPr>
      <w:r>
        <w:t>Станки с числовым программным управлением</w:t>
      </w:r>
    </w:p>
    <w:p w:rsidR="00EB7B2F" w:rsidRDefault="00EB7B2F" w:rsidP="00C86F9A">
      <w:r>
        <w:rPr>
          <w:noProof/>
          <w:lang w:eastAsia="ru-RU"/>
        </w:rPr>
        <w:pict>
          <v:shape id="_x0000_s1026" type="#_x0000_t75" style="position:absolute;margin-left:-9pt;margin-top:10.3pt;width:233.25pt;height:175.5pt;z-index:251659264">
            <v:imagedata r:id="rId8" o:title=""/>
            <w10:wrap type="square"/>
          </v:shape>
        </w:pict>
      </w:r>
      <w:r>
        <w:rPr>
          <w:noProof/>
          <w:lang w:eastAsia="ru-RU"/>
        </w:rPr>
        <w:pict>
          <v:shape id="_x0000_s1027" type="#_x0000_t75" style="position:absolute;margin-left:243pt;margin-top:10.3pt;width:234pt;height:174.9pt;z-index:251656192">
            <v:imagedata r:id="rId9" o:title=""/>
            <w10:wrap type="square"/>
          </v:shape>
        </w:pict>
      </w:r>
      <w:r>
        <w:t>Слесарно-механическая практика</w:t>
      </w:r>
    </w:p>
    <w:p w:rsidR="00EB7B2F" w:rsidRDefault="00EB7B2F" w:rsidP="00F951E0"/>
    <w:p w:rsidR="00EB7B2F" w:rsidRPr="00F951E0" w:rsidRDefault="00EB7B2F" w:rsidP="00F951E0">
      <w:pPr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18pt;margin-top:53.6pt;width:148.4pt;height:198pt;z-index:-251659264" wrapcoords="-95 0 -95 21529 21600 21529 21600 0 -95 0">
            <v:imagedata r:id="rId10" o:title=""/>
            <w10:wrap type="tight"/>
          </v:shape>
        </w:pict>
      </w:r>
      <w:r w:rsidRPr="00F951E0">
        <w:rPr>
          <w:sz w:val="28"/>
          <w:szCs w:val="28"/>
        </w:rPr>
        <w:t>Студенты нашей специальности ежегодно становятся победителями областных научно-практических конференций и конкурсов профессионального мастерства.</w:t>
      </w:r>
    </w:p>
    <w:p w:rsidR="00EB7B2F" w:rsidRDefault="00EB7B2F">
      <w:r>
        <w:rPr>
          <w:noProof/>
          <w:lang w:eastAsia="ru-RU"/>
        </w:rPr>
        <w:pict>
          <v:shape id="_x0000_s1029" type="#_x0000_t75" style="position:absolute;margin-left:31.6pt;margin-top:10.15pt;width:234pt;height:175.5pt;z-index:251658240">
            <v:imagedata r:id="rId11" o:title=""/>
            <w10:wrap type="square"/>
          </v:shape>
        </w:pict>
      </w:r>
    </w:p>
    <w:p w:rsidR="00EB7B2F" w:rsidRDefault="00EB7B2F"/>
    <w:p w:rsidR="00EB7B2F" w:rsidRDefault="00EB7B2F"/>
    <w:p w:rsidR="00EB7B2F" w:rsidRPr="005041BF" w:rsidRDefault="00EB7B2F">
      <w:pPr>
        <w:rPr>
          <w:noProof/>
          <w:lang w:eastAsia="ru-RU"/>
        </w:rPr>
      </w:pPr>
    </w:p>
    <w:p w:rsidR="00EB7B2F" w:rsidRDefault="00EB7B2F" w:rsidP="00C86F9A">
      <w:pPr>
        <w:jc w:val="right"/>
      </w:pPr>
      <w:r>
        <w:t xml:space="preserve">                                          Электромонтажная практика</w:t>
      </w:r>
    </w:p>
    <w:p w:rsidR="00EB7B2F" w:rsidRDefault="00EB7B2F"/>
    <w:sectPr w:rsidR="00EB7B2F" w:rsidSect="005277B0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4333EA"/>
    <w:multiLevelType w:val="multilevel"/>
    <w:tmpl w:val="B9603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5577B"/>
    <w:rsid w:val="00064ADE"/>
    <w:rsid w:val="002F2283"/>
    <w:rsid w:val="00344E2D"/>
    <w:rsid w:val="004D7EC4"/>
    <w:rsid w:val="005041BF"/>
    <w:rsid w:val="005277B0"/>
    <w:rsid w:val="0057759A"/>
    <w:rsid w:val="0065577B"/>
    <w:rsid w:val="00741217"/>
    <w:rsid w:val="00746018"/>
    <w:rsid w:val="009E11A1"/>
    <w:rsid w:val="00A07F27"/>
    <w:rsid w:val="00A924C4"/>
    <w:rsid w:val="00AD6B11"/>
    <w:rsid w:val="00C226C0"/>
    <w:rsid w:val="00C86F9A"/>
    <w:rsid w:val="00CA3ABB"/>
    <w:rsid w:val="00CA72A5"/>
    <w:rsid w:val="00D0710E"/>
    <w:rsid w:val="00DD65A6"/>
    <w:rsid w:val="00E063E2"/>
    <w:rsid w:val="00EB7B2F"/>
    <w:rsid w:val="00F951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semiHidden="0" w:uiPriority="0" w:unhideWhenUsed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2283"/>
    <w:pPr>
      <w:suppressAutoHyphens/>
    </w:pPr>
    <w:rPr>
      <w:sz w:val="24"/>
      <w:szCs w:val="24"/>
      <w:lang w:eastAsia="ar-SA"/>
    </w:rPr>
  </w:style>
  <w:style w:type="paragraph" w:styleId="Heading5">
    <w:name w:val="heading 5"/>
    <w:basedOn w:val="Normal"/>
    <w:next w:val="Normal"/>
    <w:link w:val="Heading5Char"/>
    <w:uiPriority w:val="99"/>
    <w:qFormat/>
    <w:rsid w:val="002F2283"/>
    <w:pPr>
      <w:suppressAutoHyphens w:val="0"/>
      <w:spacing w:before="240" w:after="60"/>
      <w:outlineLvl w:val="4"/>
    </w:pPr>
    <w:rPr>
      <w:rFonts w:eastAsia="Times New Roman"/>
      <w:b/>
      <w:bCs/>
      <w:i/>
      <w:iCs/>
      <w:sz w:val="26"/>
      <w:szCs w:val="26"/>
      <w:lang w:eastAsia="ru-RU"/>
    </w:rPr>
  </w:style>
  <w:style w:type="paragraph" w:styleId="Heading6">
    <w:name w:val="heading 6"/>
    <w:basedOn w:val="Normal"/>
    <w:next w:val="Normal"/>
    <w:link w:val="Heading6Char"/>
    <w:uiPriority w:val="99"/>
    <w:qFormat/>
    <w:rsid w:val="002F2283"/>
    <w:pPr>
      <w:suppressAutoHyphens w:val="0"/>
      <w:spacing w:before="240" w:after="60"/>
      <w:outlineLvl w:val="5"/>
    </w:pPr>
    <w:rPr>
      <w:rFonts w:eastAsia="Times New Roman"/>
      <w:b/>
      <w:bCs/>
      <w:sz w:val="22"/>
      <w:szCs w:val="22"/>
      <w:lang w:eastAsia="ru-RU"/>
    </w:rPr>
  </w:style>
  <w:style w:type="paragraph" w:styleId="Heading9">
    <w:name w:val="heading 9"/>
    <w:basedOn w:val="Normal"/>
    <w:next w:val="Normal"/>
    <w:link w:val="Heading9Char"/>
    <w:uiPriority w:val="99"/>
    <w:qFormat/>
    <w:rsid w:val="002F2283"/>
    <w:pPr>
      <w:suppressAutoHyphens w:val="0"/>
      <w:spacing w:before="240" w:after="60"/>
      <w:outlineLvl w:val="8"/>
    </w:pPr>
    <w:rPr>
      <w:rFonts w:ascii="Arial" w:eastAsia="Times New Roman" w:hAnsi="Arial" w:cs="Arial"/>
      <w:sz w:val="22"/>
      <w:szCs w:val="22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9"/>
    <w:locked/>
    <w:rsid w:val="002F2283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2F2283"/>
    <w:rPr>
      <w:rFonts w:ascii="Times New Roman" w:hAnsi="Times New Roman" w:cs="Times New Roman"/>
      <w:b/>
      <w:bCs/>
      <w:lang w:eastAsia="ru-RU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2F2283"/>
    <w:rPr>
      <w:rFonts w:ascii="Arial" w:hAnsi="Arial" w:cs="Arial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65577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5577B"/>
    <w:rPr>
      <w:rFonts w:ascii="Tahoma" w:hAnsi="Tahoma" w:cs="Tahoma"/>
      <w:sz w:val="16"/>
      <w:szCs w:val="16"/>
      <w:lang w:eastAsia="ar-SA" w:bidi="ar-SA"/>
    </w:rPr>
  </w:style>
  <w:style w:type="paragraph" w:styleId="NormalWeb">
    <w:name w:val="Normal (Web)"/>
    <w:basedOn w:val="Normal"/>
    <w:uiPriority w:val="99"/>
    <w:semiHidden/>
    <w:rsid w:val="00746018"/>
    <w:pPr>
      <w:suppressAutoHyphens w:val="0"/>
      <w:spacing w:before="100" w:beforeAutospacing="1" w:after="100" w:afterAutospacing="1"/>
    </w:pPr>
    <w:rPr>
      <w:rFonts w:eastAsia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75</TotalTime>
  <Pages>3</Pages>
  <Words>585</Words>
  <Characters>3339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Volchenskova</cp:lastModifiedBy>
  <cp:revision>3</cp:revision>
  <cp:lastPrinted>2012-10-15T11:48:00Z</cp:lastPrinted>
  <dcterms:created xsi:type="dcterms:W3CDTF">2012-04-17T08:47:00Z</dcterms:created>
  <dcterms:modified xsi:type="dcterms:W3CDTF">2012-10-15T11:48:00Z</dcterms:modified>
</cp:coreProperties>
</file>